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29" w:rsidRDefault="00FB5A29" w:rsidP="00FB5A2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30. schůze rady města ze dne 27.1.2016:</w:t>
      </w:r>
    </w:p>
    <w:p w:rsidR="00FB5A29" w:rsidRPr="00DD32E4" w:rsidRDefault="00FB5A29" w:rsidP="00FB5A29">
      <w:pPr>
        <w:spacing w:after="0" w:line="240" w:lineRule="auto"/>
        <w:rPr>
          <w:rFonts w:ascii="Arial" w:hAnsi="Arial" w:cs="Arial"/>
          <w:b/>
        </w:rPr>
      </w:pP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>Kontrola zápisu a usnesení rady města č.</w:t>
      </w:r>
      <w:r>
        <w:rPr>
          <w:rFonts w:ascii="Arial" w:hAnsi="Arial" w:cs="Arial"/>
        </w:rPr>
        <w:t xml:space="preserve"> 1/2016</w:t>
      </w:r>
      <w:bookmarkStart w:id="0" w:name="_GoBack"/>
      <w:bookmarkEnd w:id="0"/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veřejných službách v přepravě cestujících, poskytnutí kompenzace za veřejné služby a o organizačním zajištění ostatní dopravní obslužnosti mezi Dopravním podnikem Ostrava a.s., Koordinátorem ODIS s.r.o. a Městem Paskov 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Darovací smlouva č. FM/25/j/2015/Ch mezi Moravskoslezským krajem a Městem Paskov na pozemky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233/2 a 233/3 </w:t>
      </w:r>
      <w:proofErr w:type="gramStart"/>
      <w:r>
        <w:rPr>
          <w:rFonts w:ascii="Arial" w:hAnsi="Arial" w:cs="Arial"/>
        </w:rPr>
        <w:t>k.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Oprechtice</w:t>
      </w:r>
      <w:proofErr w:type="spellEnd"/>
      <w:r>
        <w:rPr>
          <w:rFonts w:ascii="Arial" w:hAnsi="Arial" w:cs="Arial"/>
        </w:rPr>
        <w:t xml:space="preserve"> ve Slezsku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Darovací smlouva na poskytnutí finančního daru mezi Vítězslavem </w:t>
      </w:r>
      <w:proofErr w:type="spellStart"/>
      <w:r>
        <w:rPr>
          <w:rFonts w:ascii="Arial" w:hAnsi="Arial" w:cs="Arial"/>
        </w:rPr>
        <w:t>Dernickým</w:t>
      </w:r>
      <w:proofErr w:type="spellEnd"/>
      <w:r>
        <w:rPr>
          <w:rFonts w:ascii="Arial" w:hAnsi="Arial" w:cs="Arial"/>
        </w:rPr>
        <w:t xml:space="preserve"> a Městem Paskov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uzavření budoucí smlouvy o zřízení služebnosti inženýrské sítě a smlouva o právu provést stavbu „Novostavba RD Marek III.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218/26 k.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Oprechitce</w:t>
      </w:r>
      <w:proofErr w:type="spellEnd"/>
      <w:r>
        <w:rPr>
          <w:rFonts w:ascii="Arial" w:hAnsi="Arial" w:cs="Arial"/>
        </w:rPr>
        <w:t xml:space="preserve"> ve Slezsku“ mezi Robertem Markem a Městem Paskov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uzavření budoucí smlouvy o zřízení věcného břemene a smlouva o právu provést stavbu „Paskov, přeložka </w:t>
      </w:r>
      <w:proofErr w:type="spellStart"/>
      <w:r>
        <w:rPr>
          <w:rFonts w:ascii="Arial" w:hAnsi="Arial" w:cs="Arial"/>
        </w:rPr>
        <w:t>NNk</w:t>
      </w:r>
      <w:proofErr w:type="spellEnd"/>
      <w:r>
        <w:rPr>
          <w:rFonts w:ascii="Arial" w:hAnsi="Arial" w:cs="Arial"/>
        </w:rPr>
        <w:t xml:space="preserve"> Zámeček, Město Paskov“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dodávce vody z vodovodu a odvádění odpadních vod kanalizací VVPKP číslo 1336/16/1242508049 mezi Severomoravskými vodovody a kanalizacemi Ostrava a.s., Jednotou Orlem Paskov a Městem Paskov 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Dohoda o činnosti a umístění stavby v ochranném pásmu vodního </w:t>
      </w:r>
      <w:proofErr w:type="gramStart"/>
      <w:r>
        <w:rPr>
          <w:rFonts w:ascii="Arial" w:hAnsi="Arial" w:cs="Arial"/>
        </w:rPr>
        <w:t>díla                            č.</w:t>
      </w:r>
      <w:proofErr w:type="gramEnd"/>
      <w:r>
        <w:rPr>
          <w:rFonts w:ascii="Arial" w:hAnsi="Arial" w:cs="Arial"/>
        </w:rPr>
        <w:t xml:space="preserve"> 1272/D/FM/2016 mezi Severomoravskými vodovody a kanalizacemi Ostrava a.s. 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Plná moc Ing. Jiřímu </w:t>
      </w:r>
      <w:proofErr w:type="spellStart"/>
      <w:r>
        <w:rPr>
          <w:rFonts w:ascii="Arial" w:hAnsi="Arial" w:cs="Arial"/>
        </w:rPr>
        <w:t>Turoňovi</w:t>
      </w:r>
      <w:proofErr w:type="spellEnd"/>
      <w:r>
        <w:rPr>
          <w:rFonts w:ascii="Arial" w:hAnsi="Arial" w:cs="Arial"/>
        </w:rPr>
        <w:t xml:space="preserve"> pro daňové řízení v oblasti DPH v souvislosti s uzavřením dodatku č. 1 ke Smlouvě o poskytnutí daňového poradenství </w:t>
      </w:r>
      <w:proofErr w:type="spellStart"/>
      <w:r>
        <w:rPr>
          <w:rFonts w:ascii="Arial" w:hAnsi="Arial" w:cs="Arial"/>
        </w:rPr>
        <w:t>ev</w:t>
      </w:r>
      <w:proofErr w:type="spellEnd"/>
      <w:r>
        <w:rPr>
          <w:rFonts w:ascii="Arial" w:hAnsi="Arial" w:cs="Arial"/>
        </w:rPr>
        <w:t>. č. 1/2002/26/2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Vyřazovací protokol č. 1/2016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Doplnění ceníku zboží a služeb města Paskov o položku pronájem nafukovací haly 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Institutu komunitního </w:t>
      </w:r>
      <w:proofErr w:type="gramStart"/>
      <w:r>
        <w:rPr>
          <w:rFonts w:ascii="Arial" w:hAnsi="Arial" w:cs="Arial"/>
        </w:rPr>
        <w:t>rozvoje, z.s.</w:t>
      </w:r>
      <w:proofErr w:type="gramEnd"/>
      <w:r>
        <w:rPr>
          <w:rFonts w:ascii="Arial" w:hAnsi="Arial" w:cs="Arial"/>
        </w:rPr>
        <w:t xml:space="preserve"> na přípravu a zpracování Střednědobého plánu rozvoje sociálních služeb Paskov 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Údržba pozemků a.s. na kácení a ošetření stromů 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obce o poskytnutí dotace – dotační program účelová neinvestiční dotace na výdaje jednotek SDH obcí v roce 2016 k zajištění akceschopnosti 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organizace </w:t>
      </w:r>
      <w:proofErr w:type="spellStart"/>
      <w:r>
        <w:rPr>
          <w:rFonts w:ascii="Arial" w:hAnsi="Arial" w:cs="Arial"/>
        </w:rPr>
        <w:t>Medela</w:t>
      </w:r>
      <w:proofErr w:type="spellEnd"/>
      <w:r>
        <w:rPr>
          <w:rFonts w:ascii="Arial" w:hAnsi="Arial" w:cs="Arial"/>
        </w:rPr>
        <w:t xml:space="preserve"> – péče o seniory o.p.s. o poskytnutí neinvestiční dotace na dofinancování sociální služby na rok 2016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Oznámení Českého červeného kříže, oblastního spolku Ostrava o dárcovství krve pana Petra </w:t>
      </w:r>
      <w:proofErr w:type="spellStart"/>
      <w:r>
        <w:rPr>
          <w:rFonts w:ascii="Arial" w:hAnsi="Arial" w:cs="Arial"/>
        </w:rPr>
        <w:t>Gavlase</w:t>
      </w:r>
      <w:proofErr w:type="spellEnd"/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Spolku </w:t>
      </w:r>
      <w:proofErr w:type="spellStart"/>
      <w:r>
        <w:rPr>
          <w:rFonts w:ascii="Arial" w:hAnsi="Arial" w:cs="Arial"/>
        </w:rPr>
        <w:t>Lungta</w:t>
      </w:r>
      <w:proofErr w:type="spellEnd"/>
      <w:r>
        <w:rPr>
          <w:rFonts w:ascii="Arial" w:hAnsi="Arial" w:cs="Arial"/>
        </w:rPr>
        <w:t xml:space="preserve"> o projednání připojení Města k mezinárodní kampani „Vlajka pro Tibet“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Stížnost obyvatel ulice Místecká na hluk vycházející ze sportovní haly </w:t>
      </w:r>
    </w:p>
    <w:p w:rsidR="00FB5A29" w:rsidRDefault="00FB5A29" w:rsidP="00FB5A29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informační povahy</w:t>
      </w:r>
    </w:p>
    <w:p w:rsidR="00FB5A29" w:rsidRDefault="00FB5A29" w:rsidP="00FB5A2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F7677E">
        <w:rPr>
          <w:rFonts w:ascii="Arial" w:hAnsi="Arial" w:cs="Arial"/>
        </w:rPr>
        <w:t xml:space="preserve">Termín </w:t>
      </w:r>
      <w:r>
        <w:rPr>
          <w:rFonts w:ascii="Arial" w:hAnsi="Arial" w:cs="Arial"/>
        </w:rPr>
        <w:t>31</w:t>
      </w:r>
      <w:r w:rsidRPr="00F7677E">
        <w:rPr>
          <w:rFonts w:ascii="Arial" w:hAnsi="Arial" w:cs="Arial"/>
        </w:rPr>
        <w:t xml:space="preserve">. schůze rady </w:t>
      </w:r>
      <w:r>
        <w:rPr>
          <w:rFonts w:ascii="Arial" w:hAnsi="Arial" w:cs="Arial"/>
        </w:rPr>
        <w:t xml:space="preserve">města </w:t>
      </w:r>
      <w:proofErr w:type="gramStart"/>
      <w:r>
        <w:rPr>
          <w:rFonts w:ascii="Arial" w:hAnsi="Arial" w:cs="Arial"/>
        </w:rPr>
        <w:t>10.2.2016</w:t>
      </w:r>
      <w:proofErr w:type="gramEnd"/>
      <w:r>
        <w:rPr>
          <w:rFonts w:ascii="Arial" w:hAnsi="Arial" w:cs="Arial"/>
        </w:rPr>
        <w:t xml:space="preserve">. </w:t>
      </w:r>
    </w:p>
    <w:p w:rsidR="008B0860" w:rsidRDefault="00FB5A29"/>
    <w:sectPr w:rsidR="008B0860" w:rsidSect="00D76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90C40"/>
    <w:multiLevelType w:val="hybridMultilevel"/>
    <w:tmpl w:val="9EF6E13C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A29"/>
    <w:rsid w:val="00904FF9"/>
    <w:rsid w:val="00B5684E"/>
    <w:rsid w:val="00D76204"/>
    <w:rsid w:val="00FB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A2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A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Zdenka</cp:lastModifiedBy>
  <cp:revision>1</cp:revision>
  <dcterms:created xsi:type="dcterms:W3CDTF">2016-02-18T08:09:00Z</dcterms:created>
  <dcterms:modified xsi:type="dcterms:W3CDTF">2016-02-18T08:16:00Z</dcterms:modified>
</cp:coreProperties>
</file>